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4E" w:rsidRDefault="0058304E" w:rsidP="0058304E">
      <w:pPr>
        <w:pStyle w:val="a3"/>
        <w:ind w:left="0"/>
        <w:jc w:val="both"/>
        <w:rPr>
          <w:rFonts w:ascii="Arial" w:hAnsi="Arial" w:cs="Arial"/>
          <w:color w:val="333333"/>
          <w:sz w:val="27"/>
          <w:szCs w:val="27"/>
        </w:rPr>
      </w:pPr>
      <w:r w:rsidRPr="00995316">
        <w:rPr>
          <w:rFonts w:ascii="Arial" w:hAnsi="Arial" w:cs="Arial"/>
          <w:color w:val="333333"/>
          <w:sz w:val="28"/>
          <w:szCs w:val="27"/>
        </w:rPr>
        <w:t xml:space="preserve">1. </w:t>
      </w:r>
      <w:r>
        <w:rPr>
          <w:rFonts w:ascii="Arial" w:hAnsi="Arial" w:cs="Arial"/>
          <w:color w:val="333333"/>
          <w:sz w:val="27"/>
          <w:szCs w:val="27"/>
        </w:rPr>
        <w:t>Постановка проблемы: Как узнать высоту дерева?</w:t>
      </w:r>
    </w:p>
    <w:p w:rsidR="0058304E" w:rsidRDefault="0058304E" w:rsidP="0058304E">
      <w:pPr>
        <w:pStyle w:val="a3"/>
        <w:ind w:left="0"/>
        <w:jc w:val="both"/>
        <w:rPr>
          <w:rFonts w:ascii="Arial" w:hAnsi="Arial" w:cs="Arial"/>
          <w:color w:val="333333"/>
          <w:sz w:val="27"/>
          <w:szCs w:val="27"/>
        </w:rPr>
      </w:pPr>
    </w:p>
    <w:tbl>
      <w:tblPr>
        <w:tblStyle w:val="a4"/>
        <w:tblW w:w="10632" w:type="dxa"/>
        <w:tblInd w:w="-1168" w:type="dxa"/>
        <w:tblLook w:val="04A0" w:firstRow="1" w:lastRow="0" w:firstColumn="1" w:lastColumn="0" w:noHBand="0" w:noVBand="1"/>
      </w:tblPr>
      <w:tblGrid>
        <w:gridCol w:w="2005"/>
        <w:gridCol w:w="1903"/>
        <w:gridCol w:w="1826"/>
        <w:gridCol w:w="1442"/>
        <w:gridCol w:w="3456"/>
      </w:tblGrid>
      <w:tr w:rsidR="0058304E" w:rsidTr="00820FE4">
        <w:tc>
          <w:tcPr>
            <w:tcW w:w="2179" w:type="dxa"/>
          </w:tcPr>
          <w:p w:rsidR="0058304E" w:rsidRDefault="0058304E" w:rsidP="00820FE4">
            <w:pPr>
              <w:pStyle w:val="a3"/>
              <w:ind w:left="0"/>
              <w:jc w:val="center"/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  <w:t>Изначальные идеи</w:t>
            </w:r>
          </w:p>
        </w:tc>
        <w:tc>
          <w:tcPr>
            <w:tcW w:w="1941" w:type="dxa"/>
          </w:tcPr>
          <w:p w:rsidR="0058304E" w:rsidRDefault="0058304E" w:rsidP="00820FE4">
            <w:pPr>
              <w:pStyle w:val="a3"/>
              <w:ind w:left="0"/>
              <w:jc w:val="center"/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  <w:t>Причины, противоречия</w:t>
            </w:r>
          </w:p>
        </w:tc>
        <w:tc>
          <w:tcPr>
            <w:tcW w:w="1521" w:type="dxa"/>
          </w:tcPr>
          <w:p w:rsidR="0058304E" w:rsidRDefault="0058304E" w:rsidP="00820FE4">
            <w:pPr>
              <w:pStyle w:val="a3"/>
              <w:ind w:left="0"/>
              <w:jc w:val="center"/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  <w:t>Основная идея</w:t>
            </w:r>
          </w:p>
        </w:tc>
        <w:tc>
          <w:tcPr>
            <w:tcW w:w="1535" w:type="dxa"/>
          </w:tcPr>
          <w:p w:rsidR="0058304E" w:rsidRDefault="0058304E" w:rsidP="00820FE4">
            <w:pPr>
              <w:pStyle w:val="a3"/>
              <w:ind w:left="0"/>
              <w:jc w:val="center"/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  <w:t>Алгоритм решения</w:t>
            </w:r>
          </w:p>
        </w:tc>
        <w:tc>
          <w:tcPr>
            <w:tcW w:w="3456" w:type="dxa"/>
          </w:tcPr>
          <w:p w:rsidR="0058304E" w:rsidRDefault="0058304E" w:rsidP="00820FE4">
            <w:pPr>
              <w:pStyle w:val="a3"/>
              <w:ind w:left="0"/>
              <w:jc w:val="center"/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 w:val="28"/>
                <w:szCs w:val="28"/>
                <w:shd w:val="clear" w:color="auto" w:fill="FFFFFF"/>
              </w:rPr>
              <w:t>ИКР</w:t>
            </w:r>
          </w:p>
        </w:tc>
      </w:tr>
      <w:tr w:rsidR="0058304E" w:rsidRPr="00450E53" w:rsidTr="00820FE4">
        <w:tc>
          <w:tcPr>
            <w:tcW w:w="2179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Можно залезть на дерево с рулеткой.</w:t>
            </w:r>
          </w:p>
        </w:tc>
        <w:tc>
          <w:tcPr>
            <w:tcW w:w="1941" w:type="dxa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Небезопасно</w:t>
            </w:r>
          </w:p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Трудоемко </w:t>
            </w:r>
          </w:p>
        </w:tc>
        <w:tc>
          <w:tcPr>
            <w:tcW w:w="1521" w:type="dxa"/>
            <w:vMerge w:val="restart"/>
          </w:tcPr>
          <w:p w:rsidR="0058304E" w:rsidRDefault="0058304E" w:rsidP="00820FE4">
            <w:pPr>
              <w:pStyle w:val="a3"/>
              <w:ind w:left="0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Применение знаний по геометрии</w:t>
            </w:r>
          </w:p>
          <w:p w:rsidR="0058304E" w:rsidRDefault="0058304E" w:rsidP="00820FE4">
            <w:pPr>
              <w:pStyle w:val="a3"/>
              <w:ind w:left="0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(подобие треугольников).</w:t>
            </w:r>
          </w:p>
          <w:p w:rsidR="0058304E" w:rsidRDefault="0058304E" w:rsidP="00820FE4">
            <w:pPr>
              <w:pStyle w:val="a3"/>
              <w:ind w:left="0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  <w:p w:rsidR="0058304E" w:rsidRPr="00450E53" w:rsidRDefault="0058304E" w:rsidP="00820FE4">
            <w:pPr>
              <w:pStyle w:val="a3"/>
              <w:ind w:left="0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Для работы необходима: рулетка, человек, опорная точк</w:t>
            </w:r>
            <w:proofErr w:type="gramStart"/>
            <w:r>
              <w:rPr>
                <w:rStyle w:val="c0"/>
                <w:color w:val="333333"/>
                <w:szCs w:val="28"/>
                <w:shd w:val="clear" w:color="auto" w:fill="FFFFFF"/>
              </w:rPr>
              <w:t>а(</w:t>
            </w:r>
            <w:proofErr w:type="gramEnd"/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Правильно расположить). </w:t>
            </w:r>
          </w:p>
        </w:tc>
        <w:tc>
          <w:tcPr>
            <w:tcW w:w="1535" w:type="dxa"/>
            <w:vMerge w:val="restart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1. Отмерить расстояние от опорной точки до дерева.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2. Измерить расстояние от человека до дерева.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3. Измерить рост человека.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4. Изобразить графическую модель.</w:t>
            </w:r>
          </w:p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5. Произвести расчеты.</w:t>
            </w:r>
          </w:p>
        </w:tc>
        <w:tc>
          <w:tcPr>
            <w:tcW w:w="3456" w:type="dxa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1. 5 метров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2. 3 метра</w:t>
            </w:r>
          </w:p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3. 1, 62 метра</w:t>
            </w:r>
          </w:p>
        </w:tc>
      </w:tr>
      <w:tr w:rsidR="0058304E" w:rsidRPr="00450E53" w:rsidTr="00820FE4">
        <w:trPr>
          <w:trHeight w:val="503"/>
        </w:trPr>
        <w:tc>
          <w:tcPr>
            <w:tcW w:w="2179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 Можно срубить, и измерить на земле.</w:t>
            </w:r>
          </w:p>
        </w:tc>
        <w:tc>
          <w:tcPr>
            <w:tcW w:w="1941" w:type="dxa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Уничтожение природы запрещено Небезопасно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Трудоемко</w:t>
            </w:r>
          </w:p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Нет инструментов</w:t>
            </w:r>
          </w:p>
        </w:tc>
        <w:tc>
          <w:tcPr>
            <w:tcW w:w="1521" w:type="dxa"/>
            <w:vMerge/>
          </w:tcPr>
          <w:p w:rsidR="0058304E" w:rsidRPr="00450E53" w:rsidRDefault="0058304E" w:rsidP="00820FE4">
            <w:pPr>
              <w:pStyle w:val="a3"/>
              <w:ind w:left="0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35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56" w:type="dxa"/>
            <w:vMerge w:val="restart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4.</w:t>
            </w:r>
            <w:r>
              <w:rPr>
                <w:noProof/>
                <w:color w:val="333333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FC761A5" wp14:editId="4EF9D9FF">
                  <wp:extent cx="2057400" cy="1314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01" cy="131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04E" w:rsidRDefault="0058304E" w:rsidP="00820FE4"/>
          <w:p w:rsidR="0058304E" w:rsidRDefault="0058304E" w:rsidP="00820FE4"/>
          <w:p w:rsidR="0058304E" w:rsidRDefault="0058304E" w:rsidP="00820FE4">
            <w:r>
              <w:t>Составим и решим пропорцию:</w:t>
            </w:r>
          </w:p>
          <w:p w:rsidR="0058304E" w:rsidRDefault="0058304E" w:rsidP="00820FE4">
            <w:pPr>
              <w:ind w:firstLine="708"/>
            </w:pPr>
            <w:r>
              <w:t>1,62\2=х\5</w:t>
            </w:r>
          </w:p>
          <w:p w:rsidR="0058304E" w:rsidRDefault="0058304E" w:rsidP="00820FE4">
            <w:pPr>
              <w:ind w:firstLine="708"/>
            </w:pPr>
            <w:r>
              <w:t>Х= 1,62*5\2</w:t>
            </w:r>
          </w:p>
          <w:p w:rsidR="0058304E" w:rsidRDefault="0058304E" w:rsidP="00820FE4">
            <w:pPr>
              <w:ind w:firstLine="708"/>
            </w:pPr>
            <w:r>
              <w:t>Х=8,1\2</w:t>
            </w:r>
          </w:p>
          <w:p w:rsidR="0058304E" w:rsidRDefault="0058304E" w:rsidP="00820FE4">
            <w:pPr>
              <w:ind w:firstLine="708"/>
            </w:pPr>
            <w:r>
              <w:t>Х=4,05</w:t>
            </w:r>
          </w:p>
          <w:p w:rsidR="0058304E" w:rsidRPr="00F4075D" w:rsidRDefault="0058304E" w:rsidP="00820FE4">
            <w:pPr>
              <w:ind w:firstLine="708"/>
            </w:pPr>
            <w:r>
              <w:t xml:space="preserve"> Высота дерева 4,05</w:t>
            </w:r>
          </w:p>
        </w:tc>
      </w:tr>
      <w:tr w:rsidR="0058304E" w:rsidRPr="00450E53" w:rsidTr="00820FE4">
        <w:tc>
          <w:tcPr>
            <w:tcW w:w="2179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 Можно попробовать применить знания по геометрии (подобие, сравнение)</w:t>
            </w:r>
          </w:p>
        </w:tc>
        <w:tc>
          <w:tcPr>
            <w:tcW w:w="1941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Есть формулы.</w:t>
            </w:r>
          </w:p>
        </w:tc>
        <w:tc>
          <w:tcPr>
            <w:tcW w:w="1521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35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56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</w:tr>
      <w:tr w:rsidR="0058304E" w:rsidRPr="00450E53" w:rsidTr="00820FE4">
        <w:tc>
          <w:tcPr>
            <w:tcW w:w="2179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Можно </w:t>
            </w:r>
            <w:proofErr w:type="spellStart"/>
            <w:r>
              <w:rPr>
                <w:rStyle w:val="c0"/>
                <w:color w:val="333333"/>
                <w:szCs w:val="28"/>
                <w:shd w:val="clear" w:color="auto" w:fill="FFFFFF"/>
              </w:rPr>
              <w:t>квадрокоптер</w:t>
            </w:r>
            <w:proofErr w:type="spellEnd"/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 поднять на высоту дерева.</w:t>
            </w:r>
          </w:p>
        </w:tc>
        <w:tc>
          <w:tcPr>
            <w:tcW w:w="1941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Нет аппаратуры.</w:t>
            </w:r>
          </w:p>
        </w:tc>
        <w:tc>
          <w:tcPr>
            <w:tcW w:w="1521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35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56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</w:tr>
      <w:tr w:rsidR="0058304E" w:rsidRPr="00450E53" w:rsidTr="00820FE4">
        <w:tc>
          <w:tcPr>
            <w:tcW w:w="2179" w:type="dxa"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Подключиться к спутнику, масштабирование, вычисление координат.</w:t>
            </w:r>
          </w:p>
        </w:tc>
        <w:tc>
          <w:tcPr>
            <w:tcW w:w="1941" w:type="dxa"/>
          </w:tcPr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Нет интернета</w:t>
            </w:r>
          </w:p>
          <w:p w:rsidR="0058304E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>Трудоемко</w:t>
            </w:r>
          </w:p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  <w:r>
              <w:rPr>
                <w:rStyle w:val="c0"/>
                <w:color w:val="333333"/>
                <w:szCs w:val="28"/>
                <w:shd w:val="clear" w:color="auto" w:fill="FFFFFF"/>
              </w:rPr>
              <w:t xml:space="preserve">Нахватает знаний </w:t>
            </w:r>
          </w:p>
        </w:tc>
        <w:tc>
          <w:tcPr>
            <w:tcW w:w="1521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35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56" w:type="dxa"/>
            <w:vMerge/>
          </w:tcPr>
          <w:p w:rsidR="0058304E" w:rsidRPr="00450E53" w:rsidRDefault="0058304E" w:rsidP="00820FE4">
            <w:pPr>
              <w:pStyle w:val="a3"/>
              <w:ind w:left="0"/>
              <w:jc w:val="both"/>
              <w:rPr>
                <w:rStyle w:val="c0"/>
                <w:color w:val="333333"/>
                <w:szCs w:val="28"/>
                <w:shd w:val="clear" w:color="auto" w:fill="FFFFFF"/>
              </w:rPr>
            </w:pPr>
          </w:p>
        </w:tc>
      </w:tr>
    </w:tbl>
    <w:p w:rsidR="00EE6BAB" w:rsidRDefault="00EE6BAB">
      <w:bookmarkStart w:id="0" w:name="_GoBack"/>
      <w:bookmarkEnd w:id="0"/>
    </w:p>
    <w:sectPr w:rsidR="00E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4E"/>
    <w:rsid w:val="0058304E"/>
    <w:rsid w:val="00E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4E"/>
    <w:pPr>
      <w:ind w:left="720"/>
      <w:contextualSpacing/>
    </w:pPr>
  </w:style>
  <w:style w:type="table" w:styleId="a4">
    <w:name w:val="Table Grid"/>
    <w:basedOn w:val="a1"/>
    <w:uiPriority w:val="59"/>
    <w:rsid w:val="0058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304E"/>
  </w:style>
  <w:style w:type="paragraph" w:styleId="a5">
    <w:name w:val="Balloon Text"/>
    <w:basedOn w:val="a"/>
    <w:link w:val="a6"/>
    <w:uiPriority w:val="99"/>
    <w:semiHidden/>
    <w:unhideWhenUsed/>
    <w:rsid w:val="0058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4E"/>
    <w:pPr>
      <w:ind w:left="720"/>
      <w:contextualSpacing/>
    </w:pPr>
  </w:style>
  <w:style w:type="table" w:styleId="a4">
    <w:name w:val="Table Grid"/>
    <w:basedOn w:val="a1"/>
    <w:uiPriority w:val="59"/>
    <w:rsid w:val="0058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304E"/>
  </w:style>
  <w:style w:type="paragraph" w:styleId="a5">
    <w:name w:val="Balloon Text"/>
    <w:basedOn w:val="a"/>
    <w:link w:val="a6"/>
    <w:uiPriority w:val="99"/>
    <w:semiHidden/>
    <w:unhideWhenUsed/>
    <w:rsid w:val="0058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2020-08-08T09:57:00Z</dcterms:created>
  <dcterms:modified xsi:type="dcterms:W3CDTF">2020-08-08T09:58:00Z</dcterms:modified>
</cp:coreProperties>
</file>